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D19AC" w14:textId="2167A79B" w:rsidR="005E4C1C" w:rsidRDefault="005E4C1C" w:rsidP="005E4C1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732589">
        <w:rPr>
          <w:b/>
          <w:noProof/>
          <w:sz w:val="24"/>
        </w:rPr>
        <w:t>3173</w:t>
      </w:r>
    </w:p>
    <w:p w14:paraId="4D9188A1" w14:textId="43F11C61" w:rsidR="00AC2ED0" w:rsidRDefault="005E4C1C" w:rsidP="005E4C1C">
      <w:pPr>
        <w:pStyle w:val="CRCoverPage"/>
        <w:outlineLvl w:val="0"/>
        <w:rPr>
          <w:b/>
          <w:noProof/>
          <w:sz w:val="24"/>
        </w:rPr>
      </w:pPr>
      <w:r>
        <w:rPr>
          <w:b/>
          <w:noProof/>
          <w:sz w:val="24"/>
        </w:rPr>
        <w:t>Hyderabad, India, 27-31 May 2024</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2962615" w:rsidR="00463675" w:rsidRPr="00A93063" w:rsidRDefault="00463675" w:rsidP="000F4E43">
      <w:pPr>
        <w:pStyle w:val="ac"/>
      </w:pPr>
      <w:r w:rsidRPr="00A93063">
        <w:t>Title:</w:t>
      </w:r>
      <w:r w:rsidRPr="00A93063">
        <w:tab/>
      </w:r>
      <w:r w:rsidR="00C73FEE">
        <w:t xml:space="preserve">Reply </w:t>
      </w:r>
      <w:r w:rsidR="00F0649B" w:rsidRPr="00A93063">
        <w:t>L</w:t>
      </w:r>
      <w:r w:rsidRPr="00A93063">
        <w:t>S on</w:t>
      </w:r>
      <w:r w:rsidR="00C73FEE">
        <w:t xml:space="preserve"> clarification on dual registration indication</w:t>
      </w:r>
    </w:p>
    <w:p w14:paraId="65004854" w14:textId="66438443" w:rsidR="00463675" w:rsidRPr="00A93063" w:rsidRDefault="00463675" w:rsidP="000F4E43">
      <w:pPr>
        <w:pStyle w:val="ac"/>
      </w:pPr>
      <w:r w:rsidRPr="00A93063">
        <w:t>Response to:</w:t>
      </w:r>
      <w:r w:rsidRPr="00A93063">
        <w:tab/>
      </w:r>
      <w:r w:rsidR="007F60F9">
        <w:t>LS (</w:t>
      </w:r>
      <w:r w:rsidR="00DA62AD">
        <w:t>C1-24</w:t>
      </w:r>
      <w:r w:rsidR="004F7592">
        <w:t>3009</w:t>
      </w:r>
      <w:r w:rsidR="00DA62AD">
        <w:t>/</w:t>
      </w:r>
      <w:r w:rsidR="007F60F9">
        <w:t>C4-241547) on c</w:t>
      </w:r>
      <w:r w:rsidR="00697608">
        <w:t>larification on dual registration i</w:t>
      </w:r>
      <w:r w:rsidR="007F60F9">
        <w:t>ndication</w:t>
      </w:r>
    </w:p>
    <w:p w14:paraId="56E3B846" w14:textId="2FE4AE6E" w:rsidR="00463675" w:rsidRPr="00A93063" w:rsidRDefault="00463675" w:rsidP="000F4E43">
      <w:pPr>
        <w:pStyle w:val="ac"/>
      </w:pPr>
      <w:r w:rsidRPr="00A93063">
        <w:t>Release:</w:t>
      </w:r>
      <w:r w:rsidRPr="00A93063">
        <w:tab/>
        <w:t xml:space="preserve">Release </w:t>
      </w:r>
      <w:r w:rsidR="00567D97">
        <w:t>18</w:t>
      </w:r>
    </w:p>
    <w:p w14:paraId="792135A2" w14:textId="39429B7B" w:rsidR="00463675" w:rsidRPr="00A93063" w:rsidRDefault="00463675" w:rsidP="000F4E43">
      <w:pPr>
        <w:pStyle w:val="ac"/>
      </w:pPr>
      <w:r w:rsidRPr="00A93063">
        <w:t>Work Item:</w:t>
      </w:r>
      <w:r w:rsidRPr="00A93063">
        <w:tab/>
      </w:r>
      <w:r w:rsidR="00697608">
        <w:t>TEI18, 5GS_Ph1</w:t>
      </w:r>
    </w:p>
    <w:p w14:paraId="0A1390C0" w14:textId="77777777" w:rsidR="00463675" w:rsidRPr="00A93063" w:rsidRDefault="00463675">
      <w:pPr>
        <w:spacing w:after="60"/>
        <w:ind w:left="1985" w:hanging="1985"/>
        <w:rPr>
          <w:rFonts w:ascii="Arial" w:hAnsi="Arial" w:cs="Arial"/>
          <w:b/>
        </w:rPr>
      </w:pPr>
    </w:p>
    <w:p w14:paraId="2BA4C3D5" w14:textId="502948C9" w:rsidR="00463675" w:rsidRPr="00A93063" w:rsidRDefault="00463675" w:rsidP="000F4E43">
      <w:pPr>
        <w:pStyle w:val="Source"/>
      </w:pPr>
      <w:r w:rsidRPr="00A93063">
        <w:t>Source:</w:t>
      </w:r>
      <w:r w:rsidRPr="00A93063">
        <w:tab/>
      </w:r>
      <w:r w:rsidR="00436691" w:rsidRPr="00436691">
        <w:rPr>
          <w:b w:val="0"/>
        </w:rPr>
        <w:t>CT1</w:t>
      </w:r>
    </w:p>
    <w:p w14:paraId="6AF9910D" w14:textId="4DA38D5A" w:rsidR="00463675" w:rsidRPr="00A93063" w:rsidRDefault="00463675" w:rsidP="000F4E43">
      <w:pPr>
        <w:pStyle w:val="Source"/>
      </w:pPr>
      <w:r w:rsidRPr="00A93063">
        <w:t>To:</w:t>
      </w:r>
      <w:r w:rsidRPr="00A93063">
        <w:tab/>
      </w:r>
      <w:r w:rsidR="00436691" w:rsidRPr="00436691">
        <w:rPr>
          <w:b w:val="0"/>
        </w:rPr>
        <w:t>CT4</w:t>
      </w:r>
    </w:p>
    <w:p w14:paraId="033E954A" w14:textId="5D2902B9" w:rsidR="00463675" w:rsidRPr="00A93063" w:rsidRDefault="00463675" w:rsidP="000F4E43">
      <w:pPr>
        <w:pStyle w:val="Source"/>
      </w:pPr>
      <w:r w:rsidRPr="00A93063">
        <w:t>Cc:</w:t>
      </w:r>
      <w:r w:rsidRPr="00A93063">
        <w:tab/>
      </w:r>
      <w:r w:rsidR="00436691">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D9AA22A" w:rsidR="00463675" w:rsidRPr="000F4E43" w:rsidRDefault="00463675" w:rsidP="000F4E43">
      <w:pPr>
        <w:pStyle w:val="Contact"/>
        <w:tabs>
          <w:tab w:val="clear" w:pos="2268"/>
        </w:tabs>
        <w:rPr>
          <w:bCs/>
        </w:rPr>
      </w:pPr>
      <w:r w:rsidRPr="000F4E43">
        <w:t>Name:</w:t>
      </w:r>
      <w:r w:rsidRPr="000F4E43">
        <w:rPr>
          <w:bCs/>
        </w:rPr>
        <w:tab/>
      </w:r>
      <w:r w:rsidR="000C440D">
        <w:rPr>
          <w:bCs/>
        </w:rPr>
        <w:t>Zhou Xingyue (Joy)</w:t>
      </w:r>
    </w:p>
    <w:p w14:paraId="5836C680" w14:textId="5500AC25" w:rsidR="00463675" w:rsidRPr="000858C3" w:rsidRDefault="00463675" w:rsidP="000F4E43">
      <w:pPr>
        <w:pStyle w:val="Contact"/>
        <w:tabs>
          <w:tab w:val="clear" w:pos="2268"/>
        </w:tabs>
        <w:rPr>
          <w:bCs/>
        </w:rPr>
      </w:pPr>
      <w:r w:rsidRPr="000858C3">
        <w:t>E-mail Address:</w:t>
      </w:r>
      <w:r w:rsidRPr="000858C3">
        <w:rPr>
          <w:bCs/>
        </w:rPr>
        <w:tab/>
      </w:r>
      <w:r w:rsidR="000C440D" w:rsidRPr="000858C3">
        <w:rPr>
          <w:bCs/>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C3DD153" w:rsidR="00463675" w:rsidRPr="00C519A0" w:rsidRDefault="00463675" w:rsidP="000F4E43">
      <w:pPr>
        <w:pStyle w:val="ac"/>
      </w:pPr>
      <w:r w:rsidRPr="00C519A0">
        <w:t>Attachments:</w:t>
      </w:r>
      <w:r w:rsidRPr="00C519A0">
        <w:tab/>
      </w:r>
      <w:r w:rsidR="005A71F4">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FAD800" w14:textId="3A9D7086" w:rsidR="003D2353" w:rsidRDefault="003D2353" w:rsidP="0070228B">
      <w:pPr>
        <w:spacing w:after="120"/>
        <w:rPr>
          <w:rFonts w:ascii="Arial" w:hAnsi="Arial" w:cs="Arial"/>
          <w:lang w:eastAsia="zh-CN"/>
        </w:rPr>
      </w:pPr>
      <w:r>
        <w:rPr>
          <w:rFonts w:ascii="Arial" w:hAnsi="Arial" w:cs="Arial" w:hint="eastAsia"/>
          <w:lang w:eastAsia="zh-CN"/>
        </w:rPr>
        <w:t>C</w:t>
      </w:r>
      <w:r>
        <w:rPr>
          <w:rFonts w:ascii="Arial" w:hAnsi="Arial" w:cs="Arial"/>
          <w:lang w:eastAsia="zh-CN"/>
        </w:rPr>
        <w:t xml:space="preserve">T1 thanks CT4 for the LS on </w:t>
      </w:r>
      <w:r w:rsidRPr="003D2353">
        <w:rPr>
          <w:rFonts w:ascii="Arial" w:hAnsi="Arial" w:cs="Arial"/>
          <w:lang w:eastAsia="zh-CN"/>
        </w:rPr>
        <w:t>clarification on dual registration indication</w:t>
      </w:r>
      <w:r>
        <w:rPr>
          <w:rFonts w:ascii="Arial" w:hAnsi="Arial" w:cs="Arial"/>
          <w:lang w:eastAsia="zh-CN"/>
        </w:rPr>
        <w:t>.</w:t>
      </w:r>
    </w:p>
    <w:p w14:paraId="371A8626" w14:textId="3811152C" w:rsidR="001305D7" w:rsidRPr="0070228B" w:rsidRDefault="001305D7" w:rsidP="0070228B">
      <w:pPr>
        <w:spacing w:after="120"/>
        <w:rPr>
          <w:rFonts w:ascii="Arial" w:hAnsi="Arial" w:cs="Arial"/>
          <w:lang w:eastAsia="zh-CN"/>
        </w:rPr>
      </w:pPr>
      <w:r w:rsidRPr="0070228B">
        <w:rPr>
          <w:rFonts w:ascii="Arial" w:hAnsi="Arial" w:cs="Arial" w:hint="eastAsia"/>
          <w:lang w:eastAsia="zh-CN"/>
        </w:rPr>
        <w:t>C</w:t>
      </w:r>
      <w:r w:rsidRPr="0070228B">
        <w:rPr>
          <w:rFonts w:ascii="Arial" w:hAnsi="Arial" w:cs="Arial"/>
          <w:lang w:eastAsia="zh-CN"/>
        </w:rPr>
        <w:t>T1 discussed the questions and provides answers as follows.</w:t>
      </w:r>
    </w:p>
    <w:p w14:paraId="3F1D051A" w14:textId="26CDB23F" w:rsidR="00A40C23" w:rsidRPr="0040422D" w:rsidRDefault="001305D7" w:rsidP="003D5B6A">
      <w:pPr>
        <w:spacing w:after="120"/>
        <w:rPr>
          <w:i/>
          <w:lang w:eastAsia="zh-CN"/>
        </w:rPr>
      </w:pPr>
      <w:r w:rsidRPr="0040422D">
        <w:rPr>
          <w:b/>
          <w:i/>
          <w:lang w:eastAsia="zh-CN"/>
        </w:rPr>
        <w:t>Q1</w:t>
      </w:r>
      <w:r w:rsidRPr="0040422D">
        <w:rPr>
          <w:i/>
          <w:lang w:eastAsia="zh-CN"/>
        </w:rPr>
        <w:t>: Does a UE operating in dual registration mode only indicate the EMM state of EMM-REGISTERED in the initial registration procedure? Or, should the UE also indicate the EMM registration status in periodic registration procedure or m</w:t>
      </w:r>
      <w:r w:rsidR="001C6186" w:rsidRPr="0040422D">
        <w:rPr>
          <w:i/>
          <w:lang w:eastAsia="zh-CN"/>
        </w:rPr>
        <w:t>obility registration procedure?</w:t>
      </w:r>
    </w:p>
    <w:p w14:paraId="1B575BCE" w14:textId="551809F2" w:rsidR="000E283E" w:rsidRDefault="001305D7" w:rsidP="00E029D0">
      <w:pPr>
        <w:spacing w:after="120"/>
        <w:rPr>
          <w:rFonts w:ascii="Arial" w:hAnsi="Arial" w:cs="Arial"/>
          <w:lang w:eastAsia="zh-CN"/>
        </w:rPr>
      </w:pPr>
      <w:r w:rsidRPr="0071454D">
        <w:rPr>
          <w:rFonts w:ascii="Arial" w:hAnsi="Arial" w:cs="Arial" w:hint="eastAsia"/>
          <w:b/>
          <w:lang w:eastAsia="zh-CN"/>
        </w:rPr>
        <w:t>Answer</w:t>
      </w:r>
      <w:r w:rsidRPr="0071454D">
        <w:rPr>
          <w:rFonts w:ascii="Arial" w:hAnsi="Arial" w:cs="Arial"/>
          <w:b/>
          <w:lang w:eastAsia="zh-CN"/>
        </w:rPr>
        <w:t xml:space="preserve"> to Q1</w:t>
      </w:r>
      <w:r>
        <w:rPr>
          <w:rFonts w:ascii="Arial" w:hAnsi="Arial" w:cs="Arial"/>
          <w:lang w:eastAsia="zh-CN"/>
        </w:rPr>
        <w:t>:</w:t>
      </w:r>
    </w:p>
    <w:p w14:paraId="56FCB8DA" w14:textId="3070D252" w:rsidR="00613820" w:rsidRDefault="00983CFE" w:rsidP="00FA2A49">
      <w:pPr>
        <w:spacing w:after="120"/>
        <w:rPr>
          <w:rFonts w:ascii="Arial" w:hAnsi="Arial" w:cs="Arial"/>
          <w:lang w:eastAsia="zh-CN"/>
        </w:rPr>
      </w:pPr>
      <w:r>
        <w:rPr>
          <w:rFonts w:ascii="Arial" w:hAnsi="Arial" w:cs="Arial"/>
          <w:lang w:eastAsia="zh-CN"/>
        </w:rPr>
        <w:t>T</w:t>
      </w:r>
      <w:r w:rsidR="00866FD5">
        <w:rPr>
          <w:rFonts w:ascii="Arial" w:hAnsi="Arial" w:cs="Arial"/>
          <w:lang w:eastAsia="zh-CN"/>
        </w:rPr>
        <w:t>he UE operating in dual-registration mode provides t</w:t>
      </w:r>
      <w:r w:rsidR="00866FD5" w:rsidRPr="00866FD5">
        <w:rPr>
          <w:rFonts w:ascii="Arial" w:hAnsi="Arial" w:cs="Arial"/>
          <w:lang w:eastAsia="zh-CN"/>
        </w:rPr>
        <w:t xml:space="preserve">he </w:t>
      </w:r>
      <w:r w:rsidR="00866FD5">
        <w:rPr>
          <w:rFonts w:ascii="Arial" w:hAnsi="Arial" w:cs="Arial"/>
          <w:lang w:eastAsia="zh-CN"/>
        </w:rPr>
        <w:t>r</w:t>
      </w:r>
      <w:r w:rsidR="00866FD5" w:rsidRPr="00866FD5">
        <w:rPr>
          <w:rFonts w:ascii="Arial" w:hAnsi="Arial" w:cs="Arial"/>
          <w:lang w:eastAsia="zh-CN"/>
        </w:rPr>
        <w:t>egistration type set to "initial registration"</w:t>
      </w:r>
      <w:r w:rsidR="00866FD5">
        <w:rPr>
          <w:rFonts w:ascii="Arial" w:hAnsi="Arial" w:cs="Arial"/>
          <w:lang w:eastAsia="zh-CN"/>
        </w:rPr>
        <w:t xml:space="preserve"> during mobility procedure from EPS to 5GS as specified in </w:t>
      </w:r>
      <w:r w:rsidR="0055206A">
        <w:rPr>
          <w:rFonts w:ascii="Arial" w:hAnsi="Arial" w:cs="Arial"/>
          <w:lang w:eastAsia="zh-CN"/>
        </w:rPr>
        <w:t>clause</w:t>
      </w:r>
      <w:r w:rsidR="0055206A">
        <w:rPr>
          <w:rFonts w:ascii="Arial" w:hAnsi="Arial" w:cs="Arial"/>
          <w:lang w:val="en-US" w:eastAsia="zh-CN"/>
        </w:rPr>
        <w:t> </w:t>
      </w:r>
      <w:r w:rsidR="00866FD5">
        <w:rPr>
          <w:rFonts w:ascii="Arial" w:hAnsi="Arial" w:cs="Arial"/>
          <w:lang w:eastAsia="zh-CN"/>
        </w:rPr>
        <w:t>4.11.2.3 of TS</w:t>
      </w:r>
      <w:r w:rsidR="00866FD5">
        <w:rPr>
          <w:rFonts w:ascii="Arial" w:hAnsi="Arial" w:cs="Arial"/>
          <w:lang w:val="en-US" w:eastAsia="zh-CN"/>
        </w:rPr>
        <w:t> </w:t>
      </w:r>
      <w:r w:rsidR="00866FD5">
        <w:rPr>
          <w:rFonts w:ascii="Arial" w:hAnsi="Arial" w:cs="Arial"/>
          <w:lang w:eastAsia="zh-CN"/>
        </w:rPr>
        <w:t>23.502.</w:t>
      </w:r>
      <w:r w:rsidR="005F5202">
        <w:rPr>
          <w:rFonts w:ascii="Arial" w:hAnsi="Arial" w:cs="Arial"/>
          <w:lang w:eastAsia="zh-CN"/>
        </w:rPr>
        <w:t xml:space="preserve"> And i</w:t>
      </w:r>
      <w:r w:rsidRPr="005C429F">
        <w:rPr>
          <w:rFonts w:ascii="Arial" w:hAnsi="Arial" w:cs="Arial"/>
          <w:lang w:eastAsia="zh-CN"/>
        </w:rPr>
        <w:t>nclusion of the UE status IE</w:t>
      </w:r>
      <w:r>
        <w:rPr>
          <w:rFonts w:ascii="Arial" w:hAnsi="Arial" w:cs="Arial"/>
          <w:lang w:eastAsia="zh-CN"/>
        </w:rPr>
        <w:t xml:space="preserve"> </w:t>
      </w:r>
      <w:r w:rsidRPr="005C429F">
        <w:rPr>
          <w:rFonts w:ascii="Arial" w:hAnsi="Arial" w:cs="Arial"/>
          <w:lang w:eastAsia="zh-CN"/>
        </w:rPr>
        <w:t xml:space="preserve">setting </w:t>
      </w:r>
      <w:r>
        <w:rPr>
          <w:rFonts w:ascii="Arial" w:hAnsi="Arial" w:cs="Arial"/>
          <w:lang w:eastAsia="zh-CN"/>
        </w:rPr>
        <w:t>to "</w:t>
      </w:r>
      <w:r w:rsidRPr="003B60CF">
        <w:rPr>
          <w:rFonts w:ascii="Arial" w:hAnsi="Arial" w:cs="Arial"/>
          <w:lang w:eastAsia="zh-CN"/>
        </w:rPr>
        <w:t>UE is in EMM-REGISTERED state</w:t>
      </w:r>
      <w:r>
        <w:rPr>
          <w:rFonts w:ascii="Arial" w:hAnsi="Arial" w:cs="Arial"/>
          <w:lang w:eastAsia="zh-CN"/>
        </w:rPr>
        <w:t xml:space="preserve">" is to fulfil stage 2 requirement that the UE indicates it is moving from EPC during </w:t>
      </w:r>
      <w:r w:rsidR="00E52E79">
        <w:rPr>
          <w:rFonts w:ascii="Arial" w:hAnsi="Arial" w:cs="Arial"/>
          <w:lang w:eastAsia="zh-CN"/>
        </w:rPr>
        <w:t xml:space="preserve">the </w:t>
      </w:r>
      <w:r>
        <w:rPr>
          <w:rFonts w:ascii="Arial" w:hAnsi="Arial" w:cs="Arial"/>
          <w:lang w:eastAsia="zh-CN"/>
        </w:rPr>
        <w:t>mobility procedure from EPS to 5GS.</w:t>
      </w:r>
    </w:p>
    <w:p w14:paraId="274AB824" w14:textId="5AFC81FD" w:rsidR="005162DB" w:rsidRDefault="00613820" w:rsidP="00FA2A49">
      <w:pPr>
        <w:spacing w:after="240"/>
        <w:rPr>
          <w:rFonts w:ascii="Arial" w:hAnsi="Arial" w:cs="Arial"/>
          <w:lang w:eastAsia="zh-CN"/>
        </w:rPr>
      </w:pPr>
      <w:r>
        <w:rPr>
          <w:rFonts w:ascii="Arial" w:hAnsi="Arial" w:cs="Arial"/>
          <w:lang w:eastAsia="zh-CN"/>
        </w:rPr>
        <w:t xml:space="preserve">Thus, </w:t>
      </w:r>
      <w:r w:rsidR="004E0E6C">
        <w:rPr>
          <w:rFonts w:ascii="Arial" w:hAnsi="Arial" w:cs="Arial"/>
          <w:lang w:eastAsia="zh-CN"/>
        </w:rPr>
        <w:t xml:space="preserve">if the </w:t>
      </w:r>
      <w:r w:rsidR="00C46C84">
        <w:rPr>
          <w:rFonts w:ascii="Arial" w:hAnsi="Arial" w:cs="Arial"/>
          <w:lang w:eastAsia="zh-CN"/>
        </w:rPr>
        <w:t xml:space="preserve">UE </w:t>
      </w:r>
      <w:r w:rsidR="004E0E6C">
        <w:rPr>
          <w:rFonts w:ascii="Arial" w:hAnsi="Arial" w:cs="Arial"/>
          <w:lang w:eastAsia="zh-CN"/>
        </w:rPr>
        <w:t xml:space="preserve">is </w:t>
      </w:r>
      <w:r w:rsidR="00C46C84">
        <w:rPr>
          <w:rFonts w:ascii="Arial" w:hAnsi="Arial" w:cs="Arial"/>
          <w:lang w:eastAsia="zh-CN"/>
        </w:rPr>
        <w:t>operating in dual-regi</w:t>
      </w:r>
      <w:r>
        <w:rPr>
          <w:rFonts w:ascii="Arial" w:hAnsi="Arial" w:cs="Arial"/>
          <w:lang w:eastAsia="zh-CN"/>
        </w:rPr>
        <w:t xml:space="preserve">stration mode </w:t>
      </w:r>
      <w:r w:rsidR="004E0E6C">
        <w:rPr>
          <w:rFonts w:ascii="Arial" w:hAnsi="Arial" w:cs="Arial"/>
          <w:lang w:eastAsia="zh-CN"/>
        </w:rPr>
        <w:t xml:space="preserve">and the UE </w:t>
      </w:r>
      <w:r w:rsidR="004E0E6C" w:rsidRPr="003B60CF">
        <w:rPr>
          <w:rFonts w:ascii="Arial" w:hAnsi="Arial" w:cs="Arial"/>
          <w:lang w:eastAsia="zh-CN"/>
        </w:rPr>
        <w:t>is in EMM-REGISTERED state</w:t>
      </w:r>
      <w:r w:rsidR="004E0E6C">
        <w:rPr>
          <w:rFonts w:ascii="Arial" w:hAnsi="Arial" w:cs="Arial"/>
          <w:lang w:eastAsia="zh-CN"/>
        </w:rPr>
        <w:t xml:space="preserve">, the UE </w:t>
      </w:r>
      <w:r w:rsidR="005162DB">
        <w:rPr>
          <w:rFonts w:ascii="Arial" w:hAnsi="Arial" w:cs="Arial"/>
          <w:lang w:eastAsia="zh-CN"/>
        </w:rPr>
        <w:t>include</w:t>
      </w:r>
      <w:r w:rsidR="007A0D91">
        <w:rPr>
          <w:rFonts w:ascii="Arial" w:hAnsi="Arial" w:cs="Arial"/>
          <w:lang w:eastAsia="zh-CN"/>
        </w:rPr>
        <w:t>s</w:t>
      </w:r>
      <w:r w:rsidR="005162DB">
        <w:rPr>
          <w:rFonts w:ascii="Arial" w:hAnsi="Arial" w:cs="Arial"/>
          <w:lang w:eastAsia="zh-CN"/>
        </w:rPr>
        <w:t xml:space="preserve"> </w:t>
      </w:r>
      <w:r w:rsidR="005162DB" w:rsidRPr="001259B0">
        <w:rPr>
          <w:rFonts w:ascii="Arial" w:hAnsi="Arial" w:cs="Arial"/>
          <w:lang w:eastAsia="zh-CN"/>
        </w:rPr>
        <w:t>the UE status IE with the EMM registration status set to "UE is in EMM-REGISTERED state</w:t>
      </w:r>
      <w:r w:rsidR="005162DB">
        <w:rPr>
          <w:rFonts w:ascii="Arial" w:hAnsi="Arial" w:cs="Arial"/>
          <w:lang w:eastAsia="zh-CN"/>
        </w:rPr>
        <w:t xml:space="preserve"> </w:t>
      </w:r>
      <w:r w:rsidR="00CF4907" w:rsidRPr="00EB682F">
        <w:rPr>
          <w:rFonts w:ascii="Arial" w:hAnsi="Arial" w:cs="Arial"/>
          <w:b/>
          <w:lang w:eastAsia="zh-CN"/>
        </w:rPr>
        <w:t>only</w:t>
      </w:r>
      <w:r w:rsidR="00CF4907">
        <w:rPr>
          <w:rFonts w:ascii="Arial" w:hAnsi="Arial" w:cs="Arial"/>
          <w:lang w:eastAsia="zh-CN"/>
        </w:rPr>
        <w:t xml:space="preserve"> </w:t>
      </w:r>
      <w:r w:rsidR="005162DB">
        <w:rPr>
          <w:rFonts w:ascii="Arial" w:hAnsi="Arial" w:cs="Arial"/>
          <w:lang w:eastAsia="zh-CN"/>
        </w:rPr>
        <w:t xml:space="preserve">in </w:t>
      </w:r>
      <w:r w:rsidR="00D5271E">
        <w:rPr>
          <w:rFonts w:ascii="Arial" w:hAnsi="Arial" w:cs="Arial"/>
          <w:lang w:eastAsia="zh-CN"/>
        </w:rPr>
        <w:t xml:space="preserve">the </w:t>
      </w:r>
      <w:r w:rsidR="005162DB">
        <w:rPr>
          <w:rFonts w:ascii="Arial" w:hAnsi="Arial" w:cs="Arial"/>
          <w:lang w:eastAsia="zh-CN"/>
        </w:rPr>
        <w:t>registration procedure for initial registration.</w:t>
      </w:r>
    </w:p>
    <w:p w14:paraId="0F994410" w14:textId="0701BB77" w:rsidR="001305D7" w:rsidRPr="0040422D" w:rsidRDefault="001305D7" w:rsidP="003D5B6A">
      <w:pPr>
        <w:spacing w:after="120"/>
        <w:rPr>
          <w:i/>
          <w:lang w:eastAsia="zh-CN"/>
        </w:rPr>
      </w:pPr>
      <w:r w:rsidRPr="0040422D">
        <w:rPr>
          <w:b/>
          <w:i/>
          <w:lang w:eastAsia="zh-CN"/>
        </w:rPr>
        <w:t>Q2</w:t>
      </w:r>
      <w:r w:rsidRPr="0040422D">
        <w:rPr>
          <w:i/>
          <w:lang w:eastAsia="zh-CN"/>
        </w:rPr>
        <w:t>: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37975F7C" w14:textId="7522E498" w:rsidR="00E97CAC" w:rsidRDefault="00A40C23" w:rsidP="00C01580">
      <w:pPr>
        <w:spacing w:after="120"/>
        <w:rPr>
          <w:rFonts w:ascii="Arial" w:hAnsi="Arial" w:cs="Arial"/>
          <w:lang w:eastAsia="zh-CN"/>
        </w:rPr>
      </w:pPr>
      <w:r w:rsidRPr="001C6186">
        <w:rPr>
          <w:rFonts w:ascii="Arial" w:hAnsi="Arial" w:cs="Arial" w:hint="eastAsia"/>
          <w:b/>
          <w:lang w:eastAsia="zh-CN"/>
        </w:rPr>
        <w:t>Answer</w:t>
      </w:r>
      <w:r w:rsidRPr="001C6186">
        <w:rPr>
          <w:rFonts w:ascii="Arial" w:hAnsi="Arial" w:cs="Arial"/>
          <w:b/>
          <w:lang w:eastAsia="zh-CN"/>
        </w:rPr>
        <w:t xml:space="preserve"> to Q2</w:t>
      </w:r>
      <w:r>
        <w:rPr>
          <w:rFonts w:ascii="Arial" w:hAnsi="Arial" w:cs="Arial"/>
          <w:lang w:eastAsia="zh-CN"/>
        </w:rPr>
        <w:t>:</w:t>
      </w:r>
    </w:p>
    <w:p w14:paraId="4ACC82B6" w14:textId="77D16175" w:rsidR="00483E3C" w:rsidRDefault="00055798" w:rsidP="001C3882">
      <w:pPr>
        <w:spacing w:after="120"/>
        <w:rPr>
          <w:rFonts w:ascii="Arial" w:hAnsi="Arial" w:cs="Arial"/>
          <w:lang w:eastAsia="zh-CN"/>
        </w:rPr>
      </w:pPr>
      <w:r>
        <w:rPr>
          <w:rFonts w:ascii="Arial" w:hAnsi="Arial" w:cs="Arial"/>
          <w:lang w:eastAsia="zh-CN"/>
        </w:rPr>
        <w:t>Regarding "</w:t>
      </w:r>
      <w:r w:rsidRPr="0040422D">
        <w:rPr>
          <w:i/>
          <w:lang w:eastAsia="zh-CN"/>
        </w:rPr>
        <w:t>if a UE's registration mode (single/dual registration mode) is altered due to it turns off the dual registration mode or detaches from EPS</w:t>
      </w:r>
      <w:r>
        <w:rPr>
          <w:rFonts w:ascii="Arial" w:hAnsi="Arial" w:cs="Arial"/>
          <w:lang w:eastAsia="zh-CN"/>
        </w:rPr>
        <w:t xml:space="preserve">", CT1 interprets </w:t>
      </w:r>
      <w:r w:rsidR="0040422D">
        <w:rPr>
          <w:rFonts w:ascii="Arial" w:hAnsi="Arial" w:cs="Arial"/>
          <w:lang w:eastAsia="zh-CN"/>
        </w:rPr>
        <w:t xml:space="preserve">it </w:t>
      </w:r>
      <w:r>
        <w:rPr>
          <w:rFonts w:ascii="Arial" w:hAnsi="Arial" w:cs="Arial"/>
          <w:lang w:eastAsia="zh-CN"/>
        </w:rPr>
        <w:t>as</w:t>
      </w:r>
      <w:r w:rsidR="0040422D">
        <w:rPr>
          <w:rFonts w:ascii="Arial" w:hAnsi="Arial" w:cs="Arial"/>
          <w:lang w:eastAsia="zh-CN"/>
        </w:rPr>
        <w:t xml:space="preserve"> the case</w:t>
      </w:r>
      <w:r>
        <w:rPr>
          <w:rFonts w:ascii="Arial" w:hAnsi="Arial" w:cs="Arial"/>
          <w:lang w:eastAsia="zh-CN"/>
        </w:rPr>
        <w:t xml:space="preserve"> "i</w:t>
      </w:r>
      <w:r w:rsidR="00407CA6">
        <w:rPr>
          <w:rFonts w:ascii="Arial" w:hAnsi="Arial" w:cs="Arial"/>
          <w:lang w:eastAsia="zh-CN"/>
        </w:rPr>
        <w:t>f a UE's registration mode is altered from dual-registration mode to single-regist</w:t>
      </w:r>
      <w:r w:rsidR="00C356AB">
        <w:rPr>
          <w:rFonts w:ascii="Arial" w:hAnsi="Arial" w:cs="Arial"/>
          <w:lang w:eastAsia="zh-CN"/>
        </w:rPr>
        <w:t>ratio</w:t>
      </w:r>
      <w:r w:rsidR="00A43EAE">
        <w:rPr>
          <w:rFonts w:ascii="Arial" w:hAnsi="Arial" w:cs="Arial"/>
          <w:lang w:eastAsia="zh-CN"/>
        </w:rPr>
        <w:t>n mode</w:t>
      </w:r>
      <w:r>
        <w:rPr>
          <w:rFonts w:ascii="Arial" w:hAnsi="Arial" w:cs="Arial"/>
          <w:lang w:eastAsia="zh-CN"/>
        </w:rPr>
        <w:t>". In this case,</w:t>
      </w:r>
      <w:r w:rsidR="00043405">
        <w:rPr>
          <w:rFonts w:ascii="Arial" w:hAnsi="Arial" w:cs="Arial"/>
          <w:lang w:eastAsia="zh-CN"/>
        </w:rPr>
        <w:t xml:space="preserve"> the UE goes ahead to perform the procedures as operating in single-registration mode and</w:t>
      </w:r>
      <w:r w:rsidR="000E56F7">
        <w:rPr>
          <w:rFonts w:ascii="Arial" w:hAnsi="Arial" w:cs="Arial"/>
          <w:lang w:eastAsia="zh-CN"/>
        </w:rPr>
        <w:t xml:space="preserve"> </w:t>
      </w:r>
      <w:r w:rsidR="00D77D49">
        <w:rPr>
          <w:rFonts w:ascii="Arial" w:hAnsi="Arial" w:cs="Arial"/>
          <w:lang w:eastAsia="zh-CN"/>
        </w:rPr>
        <w:t>no indication is provided by the UE to the AMF.</w:t>
      </w:r>
    </w:p>
    <w:p w14:paraId="2FEB1BF6" w14:textId="576EB494" w:rsidR="000E56F7" w:rsidRDefault="00055798" w:rsidP="001C3882">
      <w:pPr>
        <w:spacing w:after="120"/>
        <w:rPr>
          <w:rFonts w:ascii="Arial" w:hAnsi="Arial" w:cs="Arial"/>
          <w:lang w:eastAsia="zh-CN"/>
        </w:rPr>
      </w:pPr>
      <w:r>
        <w:rPr>
          <w:rFonts w:ascii="Arial" w:hAnsi="Arial" w:cs="Arial"/>
          <w:lang w:eastAsia="zh-CN"/>
        </w:rPr>
        <w:t>Regarding</w:t>
      </w:r>
      <w:r w:rsidR="000E56F7">
        <w:rPr>
          <w:rFonts w:ascii="Arial" w:hAnsi="Arial" w:cs="Arial"/>
          <w:lang w:eastAsia="zh-CN"/>
        </w:rPr>
        <w:t xml:space="preserve"> </w:t>
      </w:r>
      <w:r w:rsidR="001C3882">
        <w:rPr>
          <w:rFonts w:ascii="Arial" w:hAnsi="Arial" w:cs="Arial"/>
          <w:lang w:eastAsia="zh-CN"/>
        </w:rPr>
        <w:t>"</w:t>
      </w:r>
      <w:r w:rsidR="000E56F7" w:rsidRPr="0040422D">
        <w:rPr>
          <w:i/>
          <w:lang w:eastAsia="zh-CN"/>
        </w:rPr>
        <w:t>if a UE is not registered to EPS during the initial registration to 5GS but later on it registers to the EPS</w:t>
      </w:r>
      <w:r w:rsidR="001C3882">
        <w:rPr>
          <w:rFonts w:ascii="Arial" w:hAnsi="Arial" w:cs="Arial"/>
          <w:lang w:eastAsia="zh-CN"/>
        </w:rPr>
        <w:t xml:space="preserve">", </w:t>
      </w:r>
      <w:r w:rsidR="0040422D">
        <w:rPr>
          <w:rFonts w:ascii="Arial" w:hAnsi="Arial" w:cs="Arial"/>
          <w:lang w:eastAsia="zh-CN"/>
        </w:rPr>
        <w:t>CT interprets it as the case "if a UE operating dual-registration mode is registered to 5GS first</w:t>
      </w:r>
      <w:r w:rsidR="00EE3A5A">
        <w:rPr>
          <w:rFonts w:ascii="Arial" w:hAnsi="Arial" w:cs="Arial"/>
          <w:lang w:eastAsia="zh-CN"/>
        </w:rPr>
        <w:t>,</w:t>
      </w:r>
      <w:r w:rsidR="0040422D">
        <w:rPr>
          <w:rFonts w:ascii="Arial" w:hAnsi="Arial" w:cs="Arial"/>
          <w:lang w:eastAsia="zh-CN"/>
        </w:rPr>
        <w:t xml:space="preserve"> and then the UE is attached to EPS". In this case, no indication is provided by the UE to the AMF.</w:t>
      </w:r>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B7A8DF2" w:rsidR="00463675" w:rsidRPr="00FC7150" w:rsidRDefault="00463675">
      <w:pPr>
        <w:spacing w:after="120"/>
        <w:ind w:left="1985" w:hanging="1985"/>
        <w:rPr>
          <w:rFonts w:ascii="Arial" w:hAnsi="Arial" w:cs="Arial"/>
          <w:b/>
        </w:rPr>
      </w:pPr>
      <w:r w:rsidRPr="00FC7150">
        <w:rPr>
          <w:rFonts w:ascii="Arial" w:hAnsi="Arial" w:cs="Arial"/>
          <w:b/>
        </w:rPr>
        <w:t>To C</w:t>
      </w:r>
      <w:r w:rsidR="000F4E43" w:rsidRPr="00FC7150">
        <w:rPr>
          <w:rFonts w:ascii="Arial" w:hAnsi="Arial" w:cs="Arial"/>
          <w:b/>
        </w:rPr>
        <w:t>T WG</w:t>
      </w:r>
      <w:r w:rsidR="001370FA" w:rsidRPr="00FC7150">
        <w:rPr>
          <w:rFonts w:ascii="Arial" w:hAnsi="Arial" w:cs="Arial"/>
          <w:b/>
        </w:rPr>
        <w:t xml:space="preserve">4 </w:t>
      </w:r>
      <w:r w:rsidRPr="00FC7150">
        <w:rPr>
          <w:rFonts w:ascii="Arial" w:hAnsi="Arial" w:cs="Arial"/>
          <w:b/>
        </w:rPr>
        <w:t>group.</w:t>
      </w:r>
    </w:p>
    <w:p w14:paraId="4CFA2AD2" w14:textId="7BBCD735" w:rsidR="00E0256C" w:rsidRPr="000F4E43" w:rsidRDefault="00463675" w:rsidP="00E0256C">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E0256C" w:rsidRPr="002D0975">
        <w:rPr>
          <w:rFonts w:ascii="Arial" w:hAnsi="Arial" w:cs="Arial"/>
        </w:rPr>
        <w:t>CT1 kindly asks CT4 to take the answers above into account.</w:t>
      </w:r>
    </w:p>
    <w:p w14:paraId="0939DFD5" w14:textId="77777777" w:rsidR="00463675" w:rsidRPr="000F4E43" w:rsidRDefault="00463675">
      <w:pPr>
        <w:spacing w:after="120"/>
        <w:ind w:left="993" w:hanging="993"/>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3180F674" w14:textId="23E4919F" w:rsidR="005708A5" w:rsidRDefault="005708A5" w:rsidP="00C37707">
      <w:pPr>
        <w:tabs>
          <w:tab w:val="left" w:pos="5103"/>
        </w:tabs>
        <w:spacing w:after="120"/>
        <w:ind w:left="2268" w:hanging="2268"/>
        <w:rPr>
          <w:rFonts w:ascii="Arial" w:hAnsi="Arial" w:cs="Arial"/>
          <w:bCs/>
        </w:rPr>
      </w:pPr>
      <w:r>
        <w:rPr>
          <w:rFonts w:ascii="Arial" w:hAnsi="Arial" w:cs="Arial"/>
          <w:bCs/>
        </w:rPr>
        <w:t>CT1#150                           19</w:t>
      </w:r>
      <w:r w:rsidRPr="005708A5">
        <w:rPr>
          <w:rFonts w:ascii="Arial" w:hAnsi="Arial" w:cs="Arial"/>
          <w:bCs/>
          <w:vertAlign w:val="superscript"/>
        </w:rPr>
        <w:t>th</w:t>
      </w:r>
      <w:r>
        <w:rPr>
          <w:rFonts w:ascii="Arial" w:hAnsi="Arial" w:cs="Arial"/>
          <w:bCs/>
        </w:rPr>
        <w:t xml:space="preserve"> August- 23</w:t>
      </w:r>
      <w:r w:rsidRPr="005708A5">
        <w:rPr>
          <w:rFonts w:ascii="Arial" w:hAnsi="Arial" w:cs="Arial"/>
          <w:bCs/>
          <w:vertAlign w:val="superscript"/>
        </w:rPr>
        <w:t>rd</w:t>
      </w:r>
      <w:r>
        <w:rPr>
          <w:rFonts w:ascii="Arial" w:hAnsi="Arial" w:cs="Arial"/>
          <w:bCs/>
        </w:rPr>
        <w:t xml:space="preserve"> August 2024..............Maastricht, NL</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0AE75B2A" w14:textId="09B1CDDB" w:rsidR="00AE1E81" w:rsidRDefault="00AE1E81">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7CF1B219" w14:textId="77777777" w:rsidR="00AE1E81" w:rsidRPr="00F0649B" w:rsidRDefault="00AE1E81">
      <w:pPr>
        <w:tabs>
          <w:tab w:val="left" w:pos="5103"/>
        </w:tabs>
        <w:spacing w:after="120"/>
        <w:ind w:left="2268" w:hanging="2268"/>
        <w:rPr>
          <w:rFonts w:ascii="Arial" w:hAnsi="Arial" w:cs="Arial"/>
          <w:bCs/>
        </w:rPr>
      </w:pPr>
      <w:bookmarkStart w:id="1" w:name="_GoBack"/>
      <w:bookmarkEnd w:id="1"/>
    </w:p>
    <w:sectPr w:rsidR="00AE1E81"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58C46" w14:textId="77777777" w:rsidR="006C4F2E" w:rsidRDefault="006C4F2E">
      <w:r>
        <w:separator/>
      </w:r>
    </w:p>
  </w:endnote>
  <w:endnote w:type="continuationSeparator" w:id="0">
    <w:p w14:paraId="254906D1" w14:textId="77777777" w:rsidR="006C4F2E" w:rsidRDefault="006C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1F16A" w14:textId="77777777" w:rsidR="006C4F2E" w:rsidRDefault="006C4F2E">
      <w:r>
        <w:separator/>
      </w:r>
    </w:p>
  </w:footnote>
  <w:footnote w:type="continuationSeparator" w:id="0">
    <w:p w14:paraId="176286AB" w14:textId="77777777" w:rsidR="006C4F2E" w:rsidRDefault="006C4F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337FD"/>
    <w:rsid w:val="00033FA1"/>
    <w:rsid w:val="000362EB"/>
    <w:rsid w:val="00043405"/>
    <w:rsid w:val="00055798"/>
    <w:rsid w:val="000570C2"/>
    <w:rsid w:val="00061460"/>
    <w:rsid w:val="000858C3"/>
    <w:rsid w:val="00090A2A"/>
    <w:rsid w:val="000B1AA1"/>
    <w:rsid w:val="000C0F46"/>
    <w:rsid w:val="000C440D"/>
    <w:rsid w:val="000E283E"/>
    <w:rsid w:val="000E56F7"/>
    <w:rsid w:val="000E6B22"/>
    <w:rsid w:val="000F4E43"/>
    <w:rsid w:val="000F73C8"/>
    <w:rsid w:val="00105899"/>
    <w:rsid w:val="001121A3"/>
    <w:rsid w:val="001259B0"/>
    <w:rsid w:val="0012651E"/>
    <w:rsid w:val="001305D7"/>
    <w:rsid w:val="00135E4C"/>
    <w:rsid w:val="001370FA"/>
    <w:rsid w:val="001608BF"/>
    <w:rsid w:val="00160E89"/>
    <w:rsid w:val="00165C82"/>
    <w:rsid w:val="001734EB"/>
    <w:rsid w:val="001848F5"/>
    <w:rsid w:val="001A4AF7"/>
    <w:rsid w:val="001C3882"/>
    <w:rsid w:val="001C6186"/>
    <w:rsid w:val="001E60FD"/>
    <w:rsid w:val="001F6498"/>
    <w:rsid w:val="00240509"/>
    <w:rsid w:val="00241727"/>
    <w:rsid w:val="0026013F"/>
    <w:rsid w:val="00275FF1"/>
    <w:rsid w:val="00295A7B"/>
    <w:rsid w:val="002D0975"/>
    <w:rsid w:val="002D7609"/>
    <w:rsid w:val="002E5688"/>
    <w:rsid w:val="002F1FD0"/>
    <w:rsid w:val="002F5CEA"/>
    <w:rsid w:val="00324107"/>
    <w:rsid w:val="00326B06"/>
    <w:rsid w:val="00347947"/>
    <w:rsid w:val="003507EE"/>
    <w:rsid w:val="003621C9"/>
    <w:rsid w:val="00362EA8"/>
    <w:rsid w:val="003663C4"/>
    <w:rsid w:val="00367678"/>
    <w:rsid w:val="003901E1"/>
    <w:rsid w:val="003B60CF"/>
    <w:rsid w:val="003B7403"/>
    <w:rsid w:val="003D2353"/>
    <w:rsid w:val="003D5B6A"/>
    <w:rsid w:val="00401229"/>
    <w:rsid w:val="00401BA3"/>
    <w:rsid w:val="0040422D"/>
    <w:rsid w:val="00407CA6"/>
    <w:rsid w:val="004234FF"/>
    <w:rsid w:val="00426EEB"/>
    <w:rsid w:val="00434A41"/>
    <w:rsid w:val="00436691"/>
    <w:rsid w:val="00440F48"/>
    <w:rsid w:val="00445241"/>
    <w:rsid w:val="004567C2"/>
    <w:rsid w:val="004634F1"/>
    <w:rsid w:val="00463675"/>
    <w:rsid w:val="004643F7"/>
    <w:rsid w:val="00474289"/>
    <w:rsid w:val="00480056"/>
    <w:rsid w:val="00483E3C"/>
    <w:rsid w:val="004B43FA"/>
    <w:rsid w:val="004B6D78"/>
    <w:rsid w:val="004C2A09"/>
    <w:rsid w:val="004C3F5A"/>
    <w:rsid w:val="004C4DCF"/>
    <w:rsid w:val="004D7C54"/>
    <w:rsid w:val="004E0E6C"/>
    <w:rsid w:val="004F7592"/>
    <w:rsid w:val="00507006"/>
    <w:rsid w:val="005162DB"/>
    <w:rsid w:val="00517913"/>
    <w:rsid w:val="0055206A"/>
    <w:rsid w:val="00567D97"/>
    <w:rsid w:val="005708A5"/>
    <w:rsid w:val="00584B08"/>
    <w:rsid w:val="005A71F4"/>
    <w:rsid w:val="005B680C"/>
    <w:rsid w:val="005C429F"/>
    <w:rsid w:val="005C4FEB"/>
    <w:rsid w:val="005E0503"/>
    <w:rsid w:val="005E4C1C"/>
    <w:rsid w:val="005E5C97"/>
    <w:rsid w:val="005F5202"/>
    <w:rsid w:val="00600476"/>
    <w:rsid w:val="00613820"/>
    <w:rsid w:val="00615177"/>
    <w:rsid w:val="00654758"/>
    <w:rsid w:val="00666649"/>
    <w:rsid w:val="00675D3A"/>
    <w:rsid w:val="0068046A"/>
    <w:rsid w:val="006866EF"/>
    <w:rsid w:val="00687A0B"/>
    <w:rsid w:val="00697608"/>
    <w:rsid w:val="006A0DB8"/>
    <w:rsid w:val="006B22EE"/>
    <w:rsid w:val="006C303B"/>
    <w:rsid w:val="006C3E43"/>
    <w:rsid w:val="006C4F2E"/>
    <w:rsid w:val="006D0B09"/>
    <w:rsid w:val="006E17C7"/>
    <w:rsid w:val="0070228B"/>
    <w:rsid w:val="007026DF"/>
    <w:rsid w:val="007032C5"/>
    <w:rsid w:val="007116E4"/>
    <w:rsid w:val="0071454D"/>
    <w:rsid w:val="007238BE"/>
    <w:rsid w:val="00726FC3"/>
    <w:rsid w:val="00732589"/>
    <w:rsid w:val="0073312A"/>
    <w:rsid w:val="00774489"/>
    <w:rsid w:val="0077485D"/>
    <w:rsid w:val="00775D6A"/>
    <w:rsid w:val="00787CAC"/>
    <w:rsid w:val="007A0D91"/>
    <w:rsid w:val="007D7D20"/>
    <w:rsid w:val="007F352A"/>
    <w:rsid w:val="007F60F9"/>
    <w:rsid w:val="00817966"/>
    <w:rsid w:val="00860DE8"/>
    <w:rsid w:val="0086138E"/>
    <w:rsid w:val="00866FD5"/>
    <w:rsid w:val="0089666F"/>
    <w:rsid w:val="00897A84"/>
    <w:rsid w:val="0090241A"/>
    <w:rsid w:val="0090582E"/>
    <w:rsid w:val="00912DB5"/>
    <w:rsid w:val="00923E7C"/>
    <w:rsid w:val="00952FCD"/>
    <w:rsid w:val="00983CFE"/>
    <w:rsid w:val="009B2144"/>
    <w:rsid w:val="009C3073"/>
    <w:rsid w:val="009D2D6A"/>
    <w:rsid w:val="009F6E85"/>
    <w:rsid w:val="00A40C23"/>
    <w:rsid w:val="00A41777"/>
    <w:rsid w:val="00A43EAE"/>
    <w:rsid w:val="00A46319"/>
    <w:rsid w:val="00A52DB2"/>
    <w:rsid w:val="00A7348D"/>
    <w:rsid w:val="00A93063"/>
    <w:rsid w:val="00AC079B"/>
    <w:rsid w:val="00AC2ED0"/>
    <w:rsid w:val="00AC438C"/>
    <w:rsid w:val="00AD51BB"/>
    <w:rsid w:val="00AE1E81"/>
    <w:rsid w:val="00AE489C"/>
    <w:rsid w:val="00B03AE7"/>
    <w:rsid w:val="00B144F4"/>
    <w:rsid w:val="00B27928"/>
    <w:rsid w:val="00BB0C87"/>
    <w:rsid w:val="00BC10F5"/>
    <w:rsid w:val="00BF7EE2"/>
    <w:rsid w:val="00C01580"/>
    <w:rsid w:val="00C165D1"/>
    <w:rsid w:val="00C356AB"/>
    <w:rsid w:val="00C37707"/>
    <w:rsid w:val="00C40A9D"/>
    <w:rsid w:val="00C46C84"/>
    <w:rsid w:val="00C519A0"/>
    <w:rsid w:val="00C6700A"/>
    <w:rsid w:val="00C7312A"/>
    <w:rsid w:val="00C73FEE"/>
    <w:rsid w:val="00C83FDF"/>
    <w:rsid w:val="00C93E6D"/>
    <w:rsid w:val="00CA2FB0"/>
    <w:rsid w:val="00CA77AA"/>
    <w:rsid w:val="00CC5CA8"/>
    <w:rsid w:val="00CD2DC1"/>
    <w:rsid w:val="00CF4907"/>
    <w:rsid w:val="00D5271E"/>
    <w:rsid w:val="00D53018"/>
    <w:rsid w:val="00D676CD"/>
    <w:rsid w:val="00D77D49"/>
    <w:rsid w:val="00DA5361"/>
    <w:rsid w:val="00DA62AD"/>
    <w:rsid w:val="00DB777F"/>
    <w:rsid w:val="00DC6B5F"/>
    <w:rsid w:val="00E0256C"/>
    <w:rsid w:val="00E029D0"/>
    <w:rsid w:val="00E16BBB"/>
    <w:rsid w:val="00E20604"/>
    <w:rsid w:val="00E4207B"/>
    <w:rsid w:val="00E52E79"/>
    <w:rsid w:val="00E66D9D"/>
    <w:rsid w:val="00E72B30"/>
    <w:rsid w:val="00E74B9D"/>
    <w:rsid w:val="00E76827"/>
    <w:rsid w:val="00E86D71"/>
    <w:rsid w:val="00E97CAC"/>
    <w:rsid w:val="00EA19B5"/>
    <w:rsid w:val="00EA68B1"/>
    <w:rsid w:val="00EB682F"/>
    <w:rsid w:val="00EE3A5A"/>
    <w:rsid w:val="00F0649B"/>
    <w:rsid w:val="00F12248"/>
    <w:rsid w:val="00F16C83"/>
    <w:rsid w:val="00F20CD7"/>
    <w:rsid w:val="00F546A0"/>
    <w:rsid w:val="00F6777C"/>
    <w:rsid w:val="00F848D0"/>
    <w:rsid w:val="00F9216C"/>
    <w:rsid w:val="00F9363A"/>
    <w:rsid w:val="00F970B2"/>
    <w:rsid w:val="00FA2A49"/>
    <w:rsid w:val="00FB6953"/>
    <w:rsid w:val="00FC71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NO">
    <w:name w:val="NO"/>
    <w:basedOn w:val="a"/>
    <w:link w:val="NOZchn"/>
    <w:qFormat/>
    <w:rsid w:val="00C356AB"/>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C356AB"/>
    <w:rPr>
      <w:rFonts w:eastAsia="Times New Roman"/>
      <w:lang w:val="en-GB" w:eastAsia="en-GB"/>
    </w:rPr>
  </w:style>
  <w:style w:type="character" w:customStyle="1" w:styleId="B1Char">
    <w:name w:val="B1 Char"/>
    <w:link w:val="B1"/>
    <w:qFormat/>
    <w:locked/>
    <w:rsid w:val="00C356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1</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184</cp:revision>
  <cp:lastPrinted>2002-04-23T07:10:00Z</cp:lastPrinted>
  <dcterms:created xsi:type="dcterms:W3CDTF">2019-01-14T13:28:00Z</dcterms:created>
  <dcterms:modified xsi:type="dcterms:W3CDTF">2024-05-19T05:59:00Z</dcterms:modified>
</cp:coreProperties>
</file>